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tabs>
          <w:tab w:val="left" w:pos="6015"/>
        </w:tabs>
        <w:rPr>
          <w:sz w:val="24"/>
          <w:szCs w:val="24"/>
        </w:rPr>
      </w:pPr>
    </w:p>
    <w:p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11"/>
        <w:keepNext w:val="off"/>
        <w:outlineLvl w:val="9"/>
      </w:pPr>
    </w:p>
    <w:p/>
    <w:p>
      <w:pPr>
        <w:pStyle w:val="11"/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pStyle w:val="21"/>
        <w:rPr>
          <w:sz w:val="48"/>
        </w:rPr>
      </w:pPr>
      <w:r>
        <w:rPr>
          <w:sz w:val="48"/>
        </w:rPr>
        <w:t>ПЛАН  РАБОТЫ</w:t>
      </w:r>
    </w:p>
    <w:p>
      <w:pPr>
        <w:jc w:val="center"/>
        <w:rPr>
          <w:b/>
          <w:bCs/>
          <w:sz w:val="24"/>
          <w:szCs w:val="32"/>
        </w:rPr>
      </w:pPr>
    </w:p>
    <w:p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МДОУ «Детский сад № 110» </w:t>
      </w:r>
    </w:p>
    <w:p>
      <w:pPr>
        <w:jc w:val="center"/>
        <w:rPr>
          <w:bCs/>
          <w:sz w:val="24"/>
          <w:szCs w:val="24"/>
        </w:rPr>
      </w:pPr>
    </w:p>
    <w:p>
      <w:pPr>
        <w:pStyle w:val="21"/>
        <w:rPr>
          <w:b w:val="0"/>
          <w:sz w:val="32"/>
        </w:rPr>
      </w:pPr>
      <w:r>
        <w:rPr>
          <w:b w:val="0"/>
          <w:sz w:val="32"/>
        </w:rPr>
        <w:t xml:space="preserve">ПО ПРОФИЛАКТИКЕ ДЕТСКОГО </w:t>
      </w:r>
    </w:p>
    <w:p>
      <w:pPr>
        <w:pStyle w:val="21"/>
        <w:rPr>
          <w:b w:val="0"/>
          <w:sz w:val="32"/>
        </w:rPr>
      </w:pPr>
      <w:r>
        <w:rPr>
          <w:b w:val="0"/>
          <w:bCs w:val="0"/>
          <w:sz w:val="32"/>
        </w:rPr>
        <w:t>ДОРОЖНО-ТРАНСПОРТНОГО</w:t>
      </w:r>
    </w:p>
    <w:p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ТРАВМАТИЗМА</w:t>
      </w:r>
    </w:p>
    <w:p>
      <w:pPr>
        <w:jc w:val="center"/>
        <w:rPr>
          <w:sz w:val="32"/>
          <w:szCs w:val="32"/>
        </w:rPr>
      </w:pPr>
      <w:r>
        <w:rPr>
          <w:bCs/>
          <w:sz w:val="32"/>
          <w:szCs w:val="32"/>
        </w:rPr>
        <w:t>НА 20</w:t>
      </w:r>
      <w:r>
        <w:rPr>
          <w:bCs/>
          <w:sz w:val="32"/>
          <w:szCs w:val="32"/>
          <w:rtl w:val="off"/>
        </w:rPr>
        <w:t>20</w:t>
      </w:r>
      <w:r>
        <w:rPr>
          <w:bCs/>
          <w:sz w:val="32"/>
          <w:szCs w:val="32"/>
        </w:rPr>
        <w:t>-20</w:t>
      </w:r>
      <w:r>
        <w:rPr>
          <w:bCs/>
          <w:sz w:val="32"/>
          <w:szCs w:val="32"/>
          <w:rtl w:val="off"/>
        </w:rPr>
        <w:t>21</w:t>
      </w:r>
      <w:r>
        <w:rPr>
          <w:bCs/>
          <w:sz w:val="32"/>
          <w:szCs w:val="32"/>
        </w:rPr>
        <w:t xml:space="preserve"> УЧЕБНЫЙ ГОД</w:t>
      </w:r>
    </w:p>
    <w:p>
      <w:pPr>
        <w:pStyle w:val="21"/>
      </w:pPr>
    </w:p>
    <w:p>
      <w:pPr>
        <w:pStyle w:val="21"/>
      </w:pPr>
    </w:p>
    <w:p>
      <w:pPr>
        <w:pStyle w:val="1"/>
        <w:jc w:val="center"/>
      </w:pPr>
    </w:p>
    <w:p>
      <w:pPr>
        <w:pStyle w:val="1"/>
        <w:jc w:val="center"/>
      </w:pPr>
      <w:r>
        <w:br w:type="page"/>
      </w:r>
    </w:p>
    <w:p>
      <w:pPr>
        <w:pStyle w:val="1"/>
        <w:jc w:val="center"/>
      </w:pPr>
    </w:p>
    <w:p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Продолжить работу педагогического коллектива по профилактике ДТП, ознакомлению детей с правилами дорожного движения.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Продолжать развивать у детей элементарные навыки самостоятельного и безопасного поведения на дороге и в транспорте.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Продолжать работу с родителями для повышения ответственности за соблюдением детьми правил дорожного движения.</w:t>
      </w:r>
    </w:p>
    <w:p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jc w:val="center"/>
      </w:tblPr>
      <w:tblGrid>
        <w:gridCol w:w="3835"/>
        <w:gridCol w:w="2793"/>
        <w:gridCol w:w="1703"/>
        <w:gridCol w:w="2091"/>
      </w:tblGrid>
      <w:tr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Ответственные</w:t>
            </w:r>
          </w:p>
        </w:tc>
      </w:tr>
      <w:tr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Социологическое исследование.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Определение уровня умений и знаний детей по правилам безопасного поведения на улице.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октября по 3 ноября 20</w:t>
            </w:r>
            <w:r>
              <w:rPr>
                <w:sz w:val="24"/>
                <w:szCs w:val="24"/>
                <w:rtl w:val="off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 воспитатели</w:t>
            </w:r>
          </w:p>
        </w:tc>
      </w:tr>
      <w:tr>
        <w:trPr>
          <w:jc w:val="center"/>
          <w:trHeight w:val="828" w:hRule="atLeast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информационного пространства по безопасности дорожного движения в ДОУ.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Ст.воспитатель,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jc w:val="center"/>
          <w:trHeight w:val="970" w:hRule="atLeast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«Формы и методы проведения дидактических занятий по формированию у дошкольников навыков и положительных привычек безопасного поведения на улицах города»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оформлению уголков по ПДД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Ст.воспитатель, воспитатели </w:t>
            </w:r>
          </w:p>
        </w:tc>
      </w:tr>
      <w:tr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пешехода» - познакомить педагогов с инновационной деятельностью по ПДД в работе коллег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Взаимопосещения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 воспитатели</w:t>
            </w:r>
          </w:p>
        </w:tc>
      </w:tr>
      <w:tr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разделы программы по обучению детей ПДД. Их реализация через разные виды детской деятельности в разных возрастных группах.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Уточнить знания воспитателей по обозначенной теме.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 воспитатели</w:t>
            </w:r>
          </w:p>
        </w:tc>
      </w:tr>
      <w:tr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и проведение занятий по ПДД.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Проанализировать знания, умения, навыки детей по ПДД.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занятия по ПДД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 воспитатели</w:t>
            </w:r>
          </w:p>
        </w:tc>
      </w:tr>
      <w:tr>
        <w:trPr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творческой группы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Пополнение банка ДОУ авторскими конспектами.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сценария совместной с родителями  игры:  «Школа пешеходных наук».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 воспитатели</w:t>
            </w:r>
          </w:p>
        </w:tc>
      </w:tr>
    </w:tbl>
    <w:p>
      <w:pPr>
        <w:pStyle w:val="1"/>
      </w:pPr>
    </w:p>
    <w:p/>
    <w:p/>
    <w:p/>
    <w:p/>
    <w:p/>
    <w:p/>
    <w:p>
      <w:pPr>
        <w:pStyle w:val="1"/>
        <w:jc w:val="center"/>
      </w:pPr>
    </w:p>
    <w:p>
      <w:pPr>
        <w:pStyle w:val="1"/>
        <w:jc w:val="center"/>
      </w:pPr>
      <w:r>
        <w:t>Взаимодействие с родителями</w:t>
      </w:r>
    </w:p>
    <w:p>
      <w:pPr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  <w:jc w:val="center"/>
      </w:tblPr>
      <w:tblGrid>
        <w:gridCol w:w="805"/>
        <w:gridCol w:w="3206"/>
        <w:gridCol w:w="1686"/>
        <w:gridCol w:w="2028"/>
        <w:gridCol w:w="2697"/>
      </w:tblGrid>
      <w:tr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«Внимание! Дорога!»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информа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ция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на улицах города»</w:t>
            </w:r>
          </w:p>
          <w:p>
            <w:pPr>
              <w:tabs>
                <w:tab w:val="left" w:pos="139"/>
              </w:tabs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тация 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улица»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детского сада по ПДДТТ (открытые занятия, сюжетно-дидактические игры)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>
        <w:trPr>
          <w:jc w:val="center"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«Что? Где? Когда?»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>
      <w:pPr>
        <w:pStyle w:val="1"/>
      </w:pPr>
      <w:r>
        <w:t>Работа с детьми</w:t>
      </w:r>
    </w:p>
    <w:p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jc w:val="center"/>
      </w:tblPr>
      <w:tblGrid>
        <w:gridCol w:w="1621"/>
        <w:gridCol w:w="4982"/>
        <w:gridCol w:w="3819"/>
      </w:tblGrid>
      <w:tr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"/>
              <w:rPr>
                <w:szCs w:val="24"/>
              </w:rPr>
            </w:pPr>
          </w:p>
          <w:p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  <w:p/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1"/>
              <w:rPr>
                <w:szCs w:val="24"/>
              </w:rPr>
            </w:pPr>
          </w:p>
          <w:p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Группа</w:t>
            </w:r>
          </w:p>
        </w:tc>
      </w:tr>
      <w:tr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«Путешествие в Автоград».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 «Наблюдение за транспортом»;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«Какие бывают машины?»;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игры: «Воробушки и автомобиль», «Цветные автомобили», «Трамвай».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3"/>
              <w:keepNext w:val="off"/>
              <w:outlineLvl w:val="9"/>
            </w:pPr>
            <w:r>
              <w:t>младшие, средние, старшие, подготовительные</w:t>
            </w:r>
          </w:p>
        </w:tc>
      </w:tr>
      <w:tr>
        <w:trPr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«Стоп»;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«В гостях у Светофорчика». Беседа «Мы идём в детский сад» (безопасный путь).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«Светофор»;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</w:t>
            </w:r>
          </w:p>
        </w:tc>
      </w:tr>
      <w:tr>
        <w:trPr>
          <w:jc w:val="center"/>
        </w:trPr>
        <w:tc>
          <w:tcPr>
            <w:tcW w:w="778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«Найди свой цвет», «Сломанный светофор».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художественного творчества (вечер) «Создаем автомобиль»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 «Дорожная азбука». Игры «Подбери знаки», «Нарисуй знаки», «Запрещается-разрешается» и др.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</w:tc>
      </w:tr>
      <w:tr>
        <w:trPr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«Участники дорожного движения». Беседы, игровые и проблемные ситуации о правилах поведения на улице.</w:t>
            </w:r>
          </w:p>
          <w:p>
            <w:pPr>
              <w:pStyle w:val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среди семей воспитанников “Моя улица”.</w:t>
            </w:r>
          </w:p>
          <w:p/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>
        <w:trPr>
          <w:jc w:val="center"/>
        </w:trPr>
        <w:tc>
          <w:tcPr>
            <w:tcW w:w="778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 «Дорожная азбука». Игры «Перейди правильно улицу», «Дорожное лото» и др.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«Умелый пешеход»;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«Средства передвижения» — игры на классификацию  транспорта. Конкурс рисунков “Транспорт на улицах нашего города.”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</w:tc>
      </w:tr>
      <w:tr>
        <w:trPr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Сигналы светофора. Игры с макетом улицы.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«На улице – не в комнате, о том, ребята, помните!»;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творчество: конструирование из строительного материала на тему «Наша улица».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</w:t>
            </w:r>
          </w:p>
        </w:tc>
      </w:tr>
      <w:tr>
        <w:trPr>
          <w:jc w:val="center"/>
        </w:trPr>
        <w:tc>
          <w:tcPr>
            <w:tcW w:w="778" w:type="pct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(вечер) «Эстафета зеленого огонька»;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по выявлению уровня знаний по ПДД.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прогулки к перекрёстку. «Устройство улицы».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</w:tc>
      </w:tr>
      <w:tr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макетом улицы. Чтение литературы по ПДД. Проблемные ситуации «Что было бы, если на светофоре всегда горел красный свет» и т. д.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постановка (вечер) «Дорога к теремку».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</w:tc>
      </w:tr>
      <w:tr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«Что? Где? Когда?».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«Учим дорожные знаки», «Теремок», «Угадай, какой знак!», «Поставь дорожный знак!».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кроссвордов.  Дидактические игры на знание правил поведения на улице и в общественном транспорте.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 «Знакомство с улицей»;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творчество: конструирование из строительного материала на тему «Наша улица».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</w:tc>
      </w:tr>
      <w:tr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по закреплению знаний  детей о правилах дорожного движения «Вечер весёлых и находчивых».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прогулка «Дорожные знаки».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>
        <w:trPr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sz w:val="24"/>
                <w:szCs w:val="24"/>
              </w:rPr>
              <w:t>Сюжетно-ролевые игры на транспортной площадке.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Музыкально-игровой досуг (вечер) «Правила дорожного движения»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по выявлению уровня знаний по ПДД.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средние, старшие, подготовительные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284ecf"/>
    <w:multiLevelType w:val="hybridMultilevel"/>
    <w:tmpl w:val="6494f65e"/>
    <w:lvl w:ilvl="0" w:tplc="4fc8227c">
      <w:start w:val="1"/>
      <w:lvlText w:val="%1."/>
      <w:lvlJc w:val="left"/>
      <w:pPr>
        <w:ind w:left="720" w:hanging="360"/>
        <w:tabs>
          <w:tab w:val="num" w:pos="720"/>
        </w:tabs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autoHyphenation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autoSpaceDE w:val="off"/>
      <w:autoSpaceDN w:val="off"/>
      <w:spacing w:after="0" w:line="240" w:lineRule="auto"/>
    </w:pPr>
    <w:rPr>
      <w:lang w:eastAsia="ru-RU"/>
      <w:rFonts w:ascii="Times New Roman" w:eastAsia="Times New Roman" w:hAnsi="Times New Roman" w:cs="Times New Roman"/>
      <w:sz w:val="20"/>
      <w:szCs w:val="2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heading 1"/>
    <w:rPr>
      <w:lang w:eastAsia="ru-RU"/>
      <w:rFonts w:ascii="Arial" w:eastAsia="Times New Roman" w:hAnsi="Arial" w:cs="Arial"/>
      <w:b/>
      <w:bCs/>
      <w:sz w:val="32"/>
      <w:szCs w:val="32"/>
      <w:kern w:val="32"/>
    </w:rPr>
  </w:style>
  <w:style w:type="character" w:customStyle="1" w:styleId="22">
    <w:name w:val="Заголовок 2 Знак"/>
    <w:basedOn w:val="a2"/>
    <w:link w:val="heading 2"/>
    <w:rPr>
      <w:lang w:eastAsia="ru-RU"/>
      <w:rFonts w:ascii="Times New Roman" w:eastAsia="Times New Roman" w:hAnsi="Times New Roman" w:cs="Times New Roman"/>
      <w:b/>
      <w:bCs/>
      <w:sz w:val="24"/>
      <w:szCs w:val="32"/>
    </w:rPr>
  </w:style>
  <w:style w:type="character" w:customStyle="1" w:styleId="aff5">
    <w:name w:val="Основной текст Знак"/>
    <w:basedOn w:val="a2"/>
    <w:link w:val="Body Text"/>
    <w:rPr>
      <w:lang w:eastAsia="ru-RU"/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"/>
    <w:basedOn w:val="a1"/>
    <w:next w:val="a1"/>
    <w:pPr>
      <w:keepNext/>
      <w:outlineLvl w:val="1"/>
      <w:jc w:val="center"/>
    </w:pPr>
    <w:rPr>
      <w:sz w:val="32"/>
      <w:szCs w:val="32"/>
    </w:rPr>
  </w:style>
  <w:style w:type="paragraph" w:customStyle="1" w:styleId="3">
    <w:name w:val="заголовок 3"/>
    <w:basedOn w:val="a1"/>
    <w:next w:val="a1"/>
    <w:pPr>
      <w:keepNext/>
      <w:outlineLvl w:val="2"/>
      <w:jc w:val="center"/>
    </w:pPr>
    <w:rPr>
      <w:sz w:val="24"/>
      <w:szCs w:val="24"/>
    </w:rPr>
  </w:style>
  <w:style w:type="paragraph" w:customStyle="1" w:styleId="11">
    <w:name w:val="заголовок 1"/>
    <w:basedOn w:val="a1"/>
    <w:next w:val="a1"/>
    <w:pPr>
      <w:keepNext/>
      <w:outlineLvl w:val="0"/>
    </w:pPr>
    <w:rPr>
      <w:sz w:val="24"/>
      <w:szCs w:val="24"/>
    </w:rPr>
  </w:style>
  <w:style w:type="paragraph" w:styleId="21">
    <w:name w:val="heading 2"/>
    <w:basedOn w:val="a1"/>
    <w:next w:val="a1"/>
    <w:link w:val="Заголовок 2 Знак"/>
    <w:qFormat/>
    <w:pPr>
      <w:keepNext/>
      <w:outlineLvl w:val="1"/>
      <w:jc w:val="center"/>
    </w:pPr>
    <w:rPr>
      <w:b/>
      <w:bCs/>
      <w:sz w:val="24"/>
      <w:szCs w:val="32"/>
    </w:rPr>
  </w:style>
  <w:style w:type="paragraph" w:styleId="1">
    <w:name w:val="heading 1"/>
    <w:basedOn w:val="a1"/>
    <w:next w:val="a1"/>
    <w:link w:val="Заголовок 1 Знак"/>
    <w:qFormat/>
    <w:pPr>
      <w:keepNext/>
      <w:outlineLvl w:val="0"/>
      <w:spacing w:after="60" w:before="240"/>
    </w:pPr>
    <w:rPr>
      <w:rFonts w:ascii="Arial" w:hAnsi="Arial" w:cs="Arial"/>
      <w:b/>
      <w:bCs/>
      <w:sz w:val="32"/>
      <w:szCs w:val="32"/>
      <w:kern w:val="32"/>
    </w:rPr>
  </w:style>
  <w:style w:type="paragraph" w:styleId="aff4">
    <w:name w:val="Body Text"/>
    <w:basedOn w:val="a1"/>
    <w:link w:val="Основной текст Знак"/>
    <w:pPr>
      <w:adjustRightInd/>
      <w:overflowPunct w:val="off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1</cp:revision>
  <dcterms:created xsi:type="dcterms:W3CDTF">2013-10-01T03:37:00Z</dcterms:created>
  <dcterms:modified xsi:type="dcterms:W3CDTF">2021-09-12T10:37:16Z</dcterms:modified>
  <cp:lastPrinted>2017-03-29T04:56:00Z</cp:lastPrinted>
  <cp:version>0900.0100.01</cp:version>
</cp:coreProperties>
</file>