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04544D" w:rsidP="00045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44D">
        <w:rPr>
          <w:rFonts w:ascii="Times New Roman" w:hAnsi="Times New Roman" w:cs="Times New Roman"/>
          <w:b/>
          <w:sz w:val="32"/>
          <w:szCs w:val="32"/>
        </w:rPr>
        <w:t>Лото запахов или игра с ароматами</w:t>
      </w:r>
      <w:r w:rsidR="00C218D5">
        <w:rPr>
          <w:rFonts w:ascii="Times New Roman" w:hAnsi="Times New Roman" w:cs="Times New Roman"/>
          <w:b/>
          <w:sz w:val="32"/>
          <w:szCs w:val="32"/>
        </w:rPr>
        <w:t>.</w:t>
      </w:r>
    </w:p>
    <w:p w:rsidR="0004544D" w:rsidRDefault="0004544D" w:rsidP="00045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Монтессори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4544D" w:rsidRDefault="0004544D" w:rsidP="00045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игры необходимы баночки с крышками, повязка на </w:t>
      </w:r>
      <w:bookmarkStart w:id="0" w:name="_GoBack"/>
      <w:bookmarkEnd w:id="0"/>
      <w:r w:rsidR="000831C8">
        <w:rPr>
          <w:rFonts w:ascii="Times New Roman" w:hAnsi="Times New Roman" w:cs="Times New Roman"/>
          <w:b/>
          <w:sz w:val="32"/>
          <w:szCs w:val="32"/>
        </w:rPr>
        <w:t>глаза,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 как ребенок будет угадывать запахи закрытыми глазами, различные специи, вата и ароматические масла, так же можно использовать настоящие продукты питания которые имеют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яркий-насыщенный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запах.</w:t>
      </w:r>
    </w:p>
    <w:p w:rsidR="0004544D" w:rsidRDefault="0004544D" w:rsidP="000454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44D" w:rsidRPr="0004544D" w:rsidRDefault="0004544D" w:rsidP="000454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24150" cy="306631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QWnnsicn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07" cy="307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47975" cy="30670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0fVKG8P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91" cy="30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44D" w:rsidRPr="0004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D"/>
    <w:rsid w:val="0000209C"/>
    <w:rsid w:val="0004544D"/>
    <w:rsid w:val="000831C8"/>
    <w:rsid w:val="00987FE1"/>
    <w:rsid w:val="00C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2020-04-16T19:48:00Z</dcterms:created>
  <dcterms:modified xsi:type="dcterms:W3CDTF">2020-04-16T19:58:00Z</dcterms:modified>
</cp:coreProperties>
</file>