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DD1CF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КАРТОТЕКА ПОГОВОРОК И ПОСЛОВИЦ 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D1CF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 ТЕМУ «ПРОДУКТЫ ПИТАНИЯ»</w:t>
      </w:r>
    </w:p>
    <w:p w:rsidR="00A61D99" w:rsidRDefault="00A61D99" w:rsidP="00A61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C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1CF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7F565A" wp14:editId="702096B4">
            <wp:extent cx="1724025" cy="2162175"/>
            <wp:effectExtent l="0" t="0" r="0" b="0"/>
            <wp:docPr id="1" name="Рисунок 1" descr="hello_html_m29b2b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b2b2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61D99" w:rsidRPr="00DD1CF0" w:rsidRDefault="00A61D99" w:rsidP="00A61D9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shd w:val="clear" w:color="auto" w:fill="FFFFFF"/>
          <w:lang w:eastAsia="ru-RU"/>
        </w:rPr>
        <w:t>Без соли стол кривой.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соли хлеб не еда.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обеда не красна беседа.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Жить весело, да есть нечего.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 старой дружбы не помнит.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Брюхо-то есть, да нечего есть.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Не в нашу честь, не нам и есть.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Хлеб да вода — крестьянская еда.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 не мешок, в запас не поешь.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пироги, а хлеб вперёд береги!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Хочешь есть калачи — не сиди на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печи.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соли, без хлеба — половина обеда.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После обеда полежи, после ужина походи!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Есть и читать вместе — память проглотишь.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щи с мясом, а нет, так хлеб с квасом.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Без соли стол кр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t>ивой.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соли хлеб не еда.</w:t>
      </w:r>
    </w:p>
    <w:p w:rsidR="00A61D99" w:rsidRP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обеда не красна беседа.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t>**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br/>
        <w:t>Жить весело, да есть нечего.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 старой дружбы не помнит.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Брюхо-то есть, да нечего есть.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Не в нашу честь, не нам и есть.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Хлеб да вода — крестьянская еда.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Брюхо не мешок, в запас не поешь.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пироги, а хлеб вперёд береги!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Хочешь есть калачи — не сиди на печи.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сол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t>и, без хлеба — половина обеда.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После обеда полежи, после ужина походи!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Есть и читать вместе — память проглотишь.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щи с мясом, а нет, так хлеб с квасом.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С пылу хватать — не наесться, а обжечься.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Голод проймёт — станешь есть, что Бог даёт.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пирог с грибами, а язык держи за зубами!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хлеба да без каши ни во что и труды наши.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С пылу хватать — не наесться, а обжечься.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Голод проймёт — станешь есть, что Бог даёт.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Ешь пирог с г</w:t>
      </w:r>
      <w:r w:rsidRPr="00A61D99">
        <w:rPr>
          <w:rFonts w:eastAsia="Times New Roman" w:cstheme="minorHAnsi"/>
          <w:color w:val="333333"/>
          <w:sz w:val="32"/>
          <w:szCs w:val="32"/>
          <w:lang w:eastAsia="ru-RU"/>
        </w:rPr>
        <w:t>рибами, а язык держи за зубами!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t>***</w:t>
      </w:r>
      <w:r w:rsidRPr="00DD1CF0">
        <w:rPr>
          <w:rFonts w:eastAsia="Times New Roman" w:cstheme="minorHAnsi"/>
          <w:color w:val="333333"/>
          <w:sz w:val="32"/>
          <w:szCs w:val="32"/>
          <w:lang w:eastAsia="ru-RU"/>
        </w:rPr>
        <w:br/>
        <w:t>Без хлеба да без каши ни во что и труды наши.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Голод не тётка.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Голоден, как волк.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Горек, как полынь.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Губа не дура, язык не лопата.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Как сыр в масле катается.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Лук от семи недуг.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Не в коня корм.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Ни росинки во рту.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Остатки сладки.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Заморить червячка.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Не всё коту масленица.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Ни рыба, ни мясо.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Не лаптем щи хлебаем.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Остатки сладки.</w:t>
      </w:r>
    </w:p>
    <w:p w:rsid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***</w:t>
      </w:r>
    </w:p>
    <w:p w:rsidR="00A61D99" w:rsidRP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О вкусах не спорят.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Он в животе плечист.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Положить зубы на полку.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Пальчики оближешь.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Первый блин комом.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Сытый голодного не разумеет.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Хрен редьки не слаще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61D99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Каковы еда и питьё, таково и житьё.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Не поешь толком — будешь волком.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Живот крепче, так и на сердце легче.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И муха не без брюха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Соловья баснями не кормят.</w:t>
      </w:r>
    </w:p>
    <w:p w:rsidR="00A61D99" w:rsidRP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Каков ни есть, а хочет есть.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Нет такой птицы, чтоб пела, да не ела.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Натощак и песня не поётся.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С одной ягоды сыт не будешь.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Всякому нужен и </w:t>
      </w:r>
      <w:proofErr w:type="gramStart"/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обед</w:t>
      </w:r>
      <w:proofErr w:type="gramEnd"/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ужин.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Беда — бедой, а еда — едой.</w:t>
      </w:r>
    </w:p>
    <w:p w:rsidR="00A61D99" w:rsidRP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Пузо — наша обуза.</w:t>
      </w:r>
    </w:p>
    <w:p w:rsidR="00A61D99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bookmarkStart w:id="0" w:name="_GoBack"/>
      <w:bookmarkEnd w:id="0"/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За столом посидеть — что в раю побывать.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Где щи, тут и нас ищи.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Щи да каша — пища наша.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Кашу есть — зубов не надо.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Кашу маслом не испортишь.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Кисель зубов не портит.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Аппетит приходит во время еды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Когда я ем, я глух и нем.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Длинными речами сыт не будешь.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Лакомый кусочек скорее в </w:t>
      </w:r>
      <w:proofErr w:type="spellStart"/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роточек</w:t>
      </w:r>
      <w:proofErr w:type="spellEnd"/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Дешевле похоронить, чем накормить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Сметаной вареников не испортишь.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Кто как жуёт, тот так и живёт.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Выпей чайку — забудешь тоску.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За чаем не скучаем, по три чашки выпиваем.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***</w:t>
      </w:r>
    </w:p>
    <w:p w:rsidR="00A61D99" w:rsidRPr="00DD1CF0" w:rsidRDefault="00A61D99" w:rsidP="00A61D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DD1CF0">
        <w:rPr>
          <w:rFonts w:eastAsia="Times New Roman" w:cstheme="minorHAnsi"/>
          <w:color w:val="000000"/>
          <w:sz w:val="32"/>
          <w:szCs w:val="32"/>
          <w:lang w:eastAsia="ru-RU"/>
        </w:rPr>
        <w:t>Сладко пить — счастливо жить.</w:t>
      </w:r>
    </w:p>
    <w:p w:rsidR="00A61D99" w:rsidRDefault="00A61D99" w:rsidP="00A61D99"/>
    <w:p w:rsidR="00843523" w:rsidRDefault="00843523"/>
    <w:sectPr w:rsidR="00843523" w:rsidSect="00DD1CF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1D58"/>
    <w:multiLevelType w:val="multilevel"/>
    <w:tmpl w:val="D3C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99"/>
    <w:rsid w:val="00843523"/>
    <w:rsid w:val="00A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79B1"/>
  <w15:chartTrackingRefBased/>
  <w15:docId w15:val="{4AC07056-AAF6-4ABF-81A1-EDFC4511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2020-04-16T09:45:00Z</dcterms:created>
  <dcterms:modified xsi:type="dcterms:W3CDTF">2020-04-16T09:48:00Z</dcterms:modified>
</cp:coreProperties>
</file>