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0" w:rsidRPr="00586CD0" w:rsidRDefault="005B58F1" w:rsidP="00586CD0">
      <w:pPr>
        <w:shd w:val="clear" w:color="auto" w:fill="4A4450"/>
        <w:spacing w:after="0" w:line="240" w:lineRule="auto"/>
        <w:rPr>
          <w:rFonts w:ascii="Arial" w:eastAsia="Times New Roman" w:hAnsi="Arial" w:cs="Arial"/>
          <w:color w:val="FFFFFF"/>
          <w:kern w:val="36"/>
          <w:sz w:val="47"/>
          <w:szCs w:val="47"/>
          <w:lang w:eastAsia="ru-RU"/>
        </w:rPr>
      </w:pPr>
      <w:r w:rsidRPr="005B58F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</w:r>
      <w:r w:rsidRPr="005B58F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pict>
          <v:rect id="Прямоугольник 7" o:spid="_x0000_s1026" href="https://растимдетей.рф/" target="&quot;_self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05/11/19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i/>
          <w:iCs/>
          <w:color w:val="707070"/>
          <w:sz w:val="27"/>
          <w:szCs w:val="27"/>
          <w:lang w:eastAsia="ru-RU"/>
        </w:rPr>
        <w:t>Исследования показывают: если начинать приготовления ко сну уже с семи часов вечера, можно улучшить детский иммунитет и снизить вероятность появления у детей лишнего веса в будущем. Те, кто ложится рано, лучше учатся и будут более эмоционально устойчивыми. И наоборот, дети, которые поздно ложатся спать, чаще терпят неудачи в разных сферах жизни. Но проблема в том, что данные науки не очень совместимы с реальностью современной городской жизни.</w:t>
      </w:r>
    </w:p>
    <w:p w:rsidR="00586CD0" w:rsidRPr="00586CD0" w:rsidRDefault="00586CD0" w:rsidP="00586CD0">
      <w:pPr>
        <w:spacing w:after="21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ru-RU"/>
        </w:rPr>
      </w:pPr>
      <w:r w:rsidRPr="00586CD0">
        <w:rPr>
          <w:rFonts w:ascii="Arial" w:eastAsia="Times New Roman" w:hAnsi="Arial" w:cs="Arial"/>
          <w:b/>
          <w:bCs/>
          <w:color w:val="707070"/>
          <w:sz w:val="36"/>
          <w:szCs w:val="36"/>
          <w:lang w:eastAsia="ru-RU"/>
        </w:rPr>
        <w:t>Что говорят исследования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«Суточный ритм у детей устроен таким образом, что им нужно ложиться спать намного раньше, чем взрослым. Если же они вслед за родителями бодрствуют допоздна, то растут и учатся не так хорошо, как могли бы», — </w:t>
      </w:r>
      <w:hyperlink r:id="rId5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утверждает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член Американской академии педиатрии Эндрю </w:t>
      </w:r>
      <w:proofErr w:type="spellStart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Бернстейн</w:t>
      </w:r>
      <w:proofErr w:type="spellEnd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.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Специалисты этой организации рекомендуют детям в возрасте до года спать от 12 до 16 часов, в год-два — 11–14 часов, а от 3 до 5 лет — 10–13 часов в сутки, включая дневной сон. </w:t>
      </w:r>
    </w:p>
    <w:p w:rsidR="00586CD0" w:rsidRPr="00586CD0" w:rsidRDefault="00586CD0" w:rsidP="00586CD0">
      <w:pPr>
        <w:spacing w:after="210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  <w:t>Качество и продолжительность сна в зависимости от времени укладывания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И хотя технически общее количество сна гораздо важнее времени засыпания, </w:t>
      </w:r>
      <w:hyperlink r:id="rId6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исследования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показывают, что время засыпания намного сильнее влияет на качество сна, чем час утреннего пробуждения. Тем более что организм большинства маленьких детей настроен на раннее пробуждение между 6 и 8 часами утра, во сколько бы они ни уснули. Это время диктуется естественными циркадными ритмами. Способность спать утром подольше появляется позже, в 4–5 лет. Значит, при позднем укладывании маленький ребенок будет хронически недосыпать.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По </w:t>
      </w:r>
      <w:hyperlink r:id="rId7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наблюдениям японских педиатров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, маленькие дети, которые ложатся до 21:00 (раннее укладывание), спят больше в течение суток, чем те, кто ложатся в 23:00 и позже, — разница в среднем 1,2 часа у полуторагодовалых детей и 0,9 часа у трехлеток.</w:t>
      </w:r>
    </w:p>
    <w:p w:rsidR="00586CD0" w:rsidRPr="00586CD0" w:rsidRDefault="00586CD0" w:rsidP="00586CD0">
      <w:pPr>
        <w:spacing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При более позднем укладывании немного увеличивалась продолжительность дневного сна, но суммарная суточная продолжительность сна все равно была меньше. При этом недосып накапливается, и даже всего полчаса ежедневной нехватки сна в течение длительного времени начинают сказываться на состоянии ребенка.</w:t>
      </w:r>
    </w:p>
    <w:p w:rsidR="00586CD0" w:rsidRPr="00586CD0" w:rsidRDefault="00586CD0" w:rsidP="00586CD0">
      <w:pPr>
        <w:spacing w:after="210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  <w:t>Влияние количества сна на когнитивные способности и управление эмоциями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lastRenderedPageBreak/>
        <w:t xml:space="preserve">Данные говорят еще и о том, что недостаток сна ухудшает способность детей учиться и управлять эмоциями. В ходе </w:t>
      </w:r>
      <w:hyperlink r:id="rId8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британского опроса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, в котором приняли участие более 10 тыс. семей, поведение семилетних детей, ложившихся после 9 часов вечера, матери и учителя оценивали хуже, чем у тех, кто ложился раньше. 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Исследователи также отметили, что те дети, у которых в три и пять лет режим был нерегулярным, но к семи годам наладился, демонстрировали лучшее поведение, чем их ровесники с нерегулярным режимом дня.</w:t>
      </w:r>
    </w:p>
    <w:p w:rsidR="00586CD0" w:rsidRPr="00586CD0" w:rsidRDefault="00586CD0" w:rsidP="00586CD0">
      <w:pPr>
        <w:spacing w:after="210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b/>
          <w:bCs/>
          <w:color w:val="707070"/>
          <w:sz w:val="27"/>
          <w:szCs w:val="27"/>
          <w:lang w:eastAsia="ru-RU"/>
        </w:rPr>
        <w:t>Недостаток сна и лишний вес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А еще детский недосып предрасполагает к целому ряду проблем со здоровьем, особенно с лишним весом. В другой </w:t>
      </w:r>
      <w:hyperlink r:id="rId9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публикации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обобщены результаты наблюдений за почти тысячей детей начиная с дошкольного (4 года) и до подросткового (15 лет) возраста. Педиатры фиксировали время отхода ко сну, а также рост, вес и индекс массы тела (ИМТ). 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39% детей, которые ложились спать после восьми часов вечера, в подростковом возрасте имели лишний вес, тогда как среди тех, кто ложился раньше, эта проблема возникла только у 10%.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Более того, </w:t>
      </w:r>
      <w:hyperlink r:id="rId10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исследование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особенностей сна в подростковом возрасте и у молодых взрослых показало, что более высокий ИМТ отчасти связан с продолжительностью сна. Но при этом дневной сон </w:t>
      </w:r>
      <w:hyperlink r:id="rId11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не помогает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избежать ожирения в будущем, а значит, «тихий час» не настолько полезен, как раннее засыпание.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Когда дети становятся старше, качество сна продолжает играть важную роль, но уже по другим причинам. Эндрю </w:t>
      </w:r>
      <w:proofErr w:type="spellStart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Бернcтейн</w:t>
      </w:r>
      <w:proofErr w:type="spellEnd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отмечает, что после раннего детства главные преимущества полноценного сна — лучшая успеваемость в школе и эмоциональная стабильность. Но если гигиена сна к этому времени не сформировалась, будет гораздо труднее вырабатывать другие полезные привычки.</w:t>
      </w:r>
    </w:p>
    <w:p w:rsidR="00586CD0" w:rsidRPr="00586CD0" w:rsidRDefault="00586CD0" w:rsidP="00586CD0">
      <w:pPr>
        <w:spacing w:after="21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ru-RU"/>
        </w:rPr>
      </w:pPr>
      <w:r w:rsidRPr="00586CD0">
        <w:rPr>
          <w:rFonts w:ascii="Arial" w:eastAsia="Times New Roman" w:hAnsi="Arial" w:cs="Arial"/>
          <w:b/>
          <w:bCs/>
          <w:color w:val="707070"/>
          <w:sz w:val="36"/>
          <w:szCs w:val="36"/>
          <w:lang w:eastAsia="ru-RU"/>
        </w:rPr>
        <w:t>Научные данные и реальная жизнь: как совместить?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Мы живем в реальном мире, где в каждой семье свой режим дня. Работающие родители часто возвращаются домой поздно и только вечером могут пообщаться с детьми и друг с другом. Безусловно, режим дня важен, но, если он выстроен таким образом, что ребенок ложится в 22 часа и даже ближе к 23 часам (и при этом спит достаточное количество времени), это лучше, чем если он вообще не будет видеть по вечерам родителей. Даже в ситуации с лишним весом многое зависит от пищевых привычек и семейных установок.</w:t>
      </w: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При этом очевидно, что раннее укладывание (с 19 до 21 часов) может быть полезным не только для ребенка, но и для родителей. Для них это возможность получить 2-3 спокойных часа по вечерам после </w:t>
      </w: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lastRenderedPageBreak/>
        <w:t>укладывания ребенка и при этом самим лечь не слишком поздно и хорошо выспаться.</w:t>
      </w:r>
    </w:p>
    <w:p w:rsidR="00586CD0" w:rsidRPr="00586CD0" w:rsidRDefault="00586CD0" w:rsidP="00586CD0">
      <w:pPr>
        <w:spacing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</w:p>
    <w:p w:rsidR="00586CD0" w:rsidRPr="00586CD0" w:rsidRDefault="00586CD0" w:rsidP="00586CD0">
      <w:pPr>
        <w:spacing w:after="21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Поэтому, если семейные обстоятельства позволяют вам укладывать детей спать пораньше, есть смысл освоить маленькие родительские хитрости, которые помогут сдвинуть время засыпания. Эндрю </w:t>
      </w:r>
      <w:proofErr w:type="spellStart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Бернстейн</w:t>
      </w:r>
      <w:proofErr w:type="spellEnd"/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 рекомендует использовать объекты привязанности, или переходные объекты (например, любимую мягкую игрушку), чтобы постепенно отучать ребенка от обязательного присутствия родителя у кроватки. Так вы сможете постепенно увеличивать время, в течение которого ребенок остается в кроватке один и учится засыпать самостоятельно. </w:t>
      </w:r>
    </w:p>
    <w:p w:rsidR="00586CD0" w:rsidRPr="00586CD0" w:rsidRDefault="00586CD0" w:rsidP="00586CD0">
      <w:pPr>
        <w:spacing w:after="0" w:line="240" w:lineRule="auto"/>
        <w:rPr>
          <w:rFonts w:ascii="Arial" w:eastAsia="Times New Roman" w:hAnsi="Arial" w:cs="Arial"/>
          <w:color w:val="707070"/>
          <w:sz w:val="27"/>
          <w:szCs w:val="27"/>
          <w:lang w:eastAsia="ru-RU"/>
        </w:rPr>
      </w:pPr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 xml:space="preserve">Спокойное течение повседневной жизни с детьми во многом зависит от </w:t>
      </w:r>
      <w:hyperlink r:id="rId12" w:history="1">
        <w:r w:rsidRPr="00586CD0">
          <w:rPr>
            <w:rFonts w:ascii="Arial" w:eastAsia="Times New Roman" w:hAnsi="Arial" w:cs="Arial"/>
            <w:color w:val="45CFAD"/>
            <w:sz w:val="27"/>
            <w:szCs w:val="27"/>
            <w:u w:val="single"/>
            <w:lang w:eastAsia="ru-RU"/>
          </w:rPr>
          <w:t>ритуалов</w:t>
        </w:r>
      </w:hyperlink>
      <w:r w:rsidRPr="00586CD0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; ритуал отхода ко сну (переодевание, умывание, чистка зубов, чтение на ночь) занимает не меньше получаса, так что начинать готовиться нужно не позднее 19:30 и, возможно, даже раньше. Конечно, поначалу могут быть конфликты и слезы, но в долговременной перспективе дети будут лучше себя чувствовать, если придерживаться выбранного режима.</w:t>
      </w:r>
    </w:p>
    <w:p w:rsidR="001E2DEB" w:rsidRDefault="001E2DEB">
      <w:bookmarkStart w:id="0" w:name="_GoBack"/>
      <w:bookmarkEnd w:id="0"/>
    </w:p>
    <w:sectPr w:rsidR="001E2DEB" w:rsidSect="005B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A97"/>
    <w:multiLevelType w:val="multilevel"/>
    <w:tmpl w:val="4018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A5235"/>
    <w:multiLevelType w:val="multilevel"/>
    <w:tmpl w:val="EFE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666CE"/>
    <w:multiLevelType w:val="multilevel"/>
    <w:tmpl w:val="92F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37E61"/>
    <w:multiLevelType w:val="multilevel"/>
    <w:tmpl w:val="333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D0"/>
    <w:rsid w:val="001E2DEB"/>
    <w:rsid w:val="00586CD0"/>
    <w:rsid w:val="005B58F1"/>
    <w:rsid w:val="00F0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F1"/>
  </w:style>
  <w:style w:type="paragraph" w:styleId="1">
    <w:name w:val="heading 1"/>
    <w:basedOn w:val="a"/>
    <w:link w:val="10"/>
    <w:uiPriority w:val="9"/>
    <w:qFormat/>
    <w:rsid w:val="00586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6CD0"/>
    <w:rPr>
      <w:color w:val="0000FF"/>
      <w:u w:val="single"/>
    </w:rPr>
  </w:style>
  <w:style w:type="paragraph" w:customStyle="1" w:styleId="navigationitem">
    <w:name w:val="navigation__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tem">
    <w:name w:val="footer__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item">
    <w:name w:val="about__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inksitem">
    <w:name w:val="special-links__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item">
    <w:name w:val="copyright__item"/>
    <w:basedOn w:val="a"/>
    <w:rsid w:val="005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1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3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151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771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09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0408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472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132/5/e1184.lo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46/j.1442-200x.2000.01304.x/pdf" TargetMode="External"/><Relationship Id="rId12" Type="http://schemas.openxmlformats.org/officeDocument/2006/relationships/hyperlink" Target="https://xn--xn80aidamjr3akke-ug6i.xn--xnp1ai-4g0c/articles/sposoby-uspokoit-rebenka-pered-s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.1467-8624.2007.00999.x/abstract" TargetMode="External"/><Relationship Id="rId11" Type="http://schemas.openxmlformats.org/officeDocument/2006/relationships/hyperlink" Target="https://academic.oup.com/sleep/article/38/10/1523/2468593" TargetMode="External"/><Relationship Id="rId5" Type="http://schemas.openxmlformats.org/officeDocument/2006/relationships/hyperlink" Target="https://www.fatherly.com/health-science/science-why-kids-need-early-bedtimes/" TargetMode="External"/><Relationship Id="rId10" Type="http://schemas.openxmlformats.org/officeDocument/2006/relationships/hyperlink" Target="https://academic.oup.com/sleep/article/38/10/1523/2468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eds.com/article/S0022-3476(16)30361-4/full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3</cp:revision>
  <dcterms:created xsi:type="dcterms:W3CDTF">2019-11-05T20:51:00Z</dcterms:created>
  <dcterms:modified xsi:type="dcterms:W3CDTF">2020-04-17T10:18:00Z</dcterms:modified>
</cp:coreProperties>
</file>