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 xml:space="preserve">Положение 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о дистанционном конкурсе поделок из природного материала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«Осенние чудеса в природе»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1. Общее положение: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1.1. Настоящее Положение определяет условия организации и проведения творческих конкурсов для дошкольников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1.2. Дистанционные конкурсы проводятся в соответствии с ч. 2 ст. 77 Федерального закона Российской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Федерации «Об образовании в Российской Федерации» № 273-ФЗ от 29.12.2012 г. (в ред. от 03.07.2016г.) и направлены на поддержку творческого потенциала детей дошкольного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возраста.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1.3. Конкурсанты принимают участие в Конкурсах на добровольной основе. Участвуя в Конкурсах, конкурсант реализует свое право на развитие своих творческих способностей и интересов, включая участие в конкурсах и других массовых мероприятиях в соответствии с п. 22 ст. 34 Федерального закона Российской Федерации «Об образовании в Российской Федерации» №273-ФЗ от 29.12.2012 г.(в ред. От 03.07.2016г.)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1.4.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Организатором конкурса  поделок из природного материала является МДОУ «Детский сад № 110»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. Цели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 xml:space="preserve"> и задачи: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2.1. С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тимулирование творческих способностей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участников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, публичное признание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их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творческого таланта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2.2. В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ыявление и поддержка одаренных детей;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2.3. У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лучшение детско-родительских отношений в семье путем повышения интереса родителей (законных представителей) к проведению полезного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досуга детей, семейного досуга.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3. Участники: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3.1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участию в конкурсе приглашаются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дети 3-7 лет – воспитанники МДОУ и их родители.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3.2 Конкурсные работы могут быть выполнены индивидуально или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совместно с родителями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3.3.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Каждый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участник может предоставить на конкурс не более 1 работы в каждой номинации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Требования к конкурсным работам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: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5.1. </w:t>
      </w:r>
      <w:r>
        <w:rPr>
          <w:rFonts w:ascii="Times New Roman" w:hAnsi="Times New Roman"/>
          <w:sz w:val="24"/>
          <w:szCs w:val="24"/>
        </w:rPr>
        <w:t xml:space="preserve">Поделка и рисунок  выполняется любым способом и из </w:t>
      </w:r>
      <w:r>
        <w:rPr>
          <w:rFonts w:ascii="Times New Roman" w:hAnsi="Times New Roman"/>
          <w:sz w:val="24"/>
          <w:szCs w:val="24"/>
        </w:rPr>
        <w:t xml:space="preserve">любого материала. 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.2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Соответствие</w:t>
      </w:r>
      <w:r>
        <w:rPr>
          <w:rFonts w:ascii="Times New Roman" w:hAnsi="Times New Roman"/>
          <w:sz w:val="24"/>
          <w:szCs w:val="24"/>
        </w:rPr>
        <w:t xml:space="preserve"> тематике и направлениям конкурса.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5.5.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Поделка и рисунок должны сопровождаться этикеткой с указанием фамилии, имени автора(авторов) и наименования работы.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Номинации конкурсов: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.1.Для конкурсов предусмотрены следующие номинации: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рисунок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поделка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аппликация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пластилинография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 xml:space="preserve">6. 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Критерии оценивания творческих работ: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6.1.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исунки, поделки оцениваются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:</w:t>
      </w:r>
    </w:p>
    <w:p>
      <w:pPr>
        <w:pStyle w:val="style179"/>
        <w:numPr>
          <w:ilvl w:val="0"/>
          <w:numId w:val="12"/>
        </w:numPr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Аккуратность исполнения работы;</w:t>
      </w:r>
    </w:p>
    <w:p>
      <w:pPr>
        <w:pStyle w:val="style179"/>
        <w:numPr>
          <w:ilvl w:val="0"/>
          <w:numId w:val="12"/>
        </w:numPr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Необычный подход: использование нестандартных техник, приемов и при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пособлений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;</w:t>
      </w:r>
    </w:p>
    <w:p>
      <w:pPr>
        <w:pStyle w:val="style179"/>
        <w:numPr>
          <w:ilvl w:val="0"/>
          <w:numId w:val="12"/>
        </w:numPr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Раскрытие тематики конкурса;</w:t>
      </w:r>
    </w:p>
    <w:p>
      <w:pPr>
        <w:pStyle w:val="style179"/>
        <w:numPr>
          <w:ilvl w:val="0"/>
          <w:numId w:val="12"/>
        </w:numPr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Оригинальность замысла;</w:t>
      </w:r>
    </w:p>
    <w:p>
      <w:pPr>
        <w:pStyle w:val="style179"/>
        <w:numPr>
          <w:ilvl w:val="0"/>
          <w:numId w:val="12"/>
        </w:numPr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Эстетическое оформление работы, цветовое решение;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7.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 xml:space="preserve"> Конкурсная комиссия: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7.1.Для подведения итогов конкурса организатор создает конкурсную комиссию в количестве пяти человек, в которую входят представители организатора конкурса, педагоги.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7.2.Конкурсная комиссия принимает решение о победителях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 Конкурсная комиссия может учреждать поощрительные призы для авторов наиболее интересных поделок и рисунков.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 xml:space="preserve">Сроки 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и прядок проведения конкурса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: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.1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. Конкурсов проводится с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12.10.2020 до 30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.10.2020 г. 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8.2.Фото работ отправлять воспитателям своих групп.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8.3.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ПРИСЫЛАТЬ НУЖНО ТОЛЬКО ФОТОГРАФИЮ ИЛИ СКАНКОПИЮ ПОДЕЛКИ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8.4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.Файлы присылаемых работ должны быть в форматах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*.</w:t>
      </w:r>
      <w:r>
        <w:rPr>
          <w:rFonts w:ascii="Times New Roman" w:cs="Times New Roman" w:eastAsia="Times New Roman" w:hAnsi="Times New Roman"/>
          <w:sz w:val="24"/>
          <w:szCs w:val="24"/>
          <w:lang w:val="en-US" w:eastAsia="ru-RU"/>
        </w:rPr>
        <w:t>jpg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,*.</w:t>
      </w:r>
      <w:r>
        <w:rPr>
          <w:rFonts w:ascii="Times New Roman" w:cs="Times New Roman" w:eastAsia="Times New Roman" w:hAnsi="Times New Roman"/>
          <w:sz w:val="24"/>
          <w:szCs w:val="24"/>
          <w:lang w:val="en-US" w:eastAsia="ru-RU"/>
        </w:rPr>
        <w:t>gif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,*.</w:t>
      </w:r>
      <w:r>
        <w:rPr>
          <w:rFonts w:ascii="Times New Roman" w:cs="Times New Roman" w:eastAsia="Times New Roman" w:hAnsi="Times New Roman"/>
          <w:sz w:val="24"/>
          <w:szCs w:val="24"/>
          <w:lang w:val="en-US" w:eastAsia="ru-RU"/>
        </w:rPr>
        <w:t>bmp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,*.</w:t>
      </w:r>
      <w:r>
        <w:rPr>
          <w:rFonts w:ascii="Times New Roman" w:cs="Times New Roman" w:eastAsia="Times New Roman" w:hAnsi="Times New Roman"/>
          <w:sz w:val="24"/>
          <w:szCs w:val="24"/>
          <w:lang w:val="en-US" w:eastAsia="ru-RU"/>
        </w:rPr>
        <w:t>png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*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.5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.Изображение должно быть четким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8.6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.Итоги 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Конкурса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u w:val="single"/>
          <w:lang w:eastAsia="ru-RU"/>
        </w:rPr>
        <w:t>будут опубликованы на сайте детского сада</w:t>
      </w:r>
      <w:r>
        <w:rPr>
          <w:rFonts w:ascii="Times New Roman" w:cs="Times New Roman" w:eastAsia="Times New Roman" w:hAnsi="Times New Roman"/>
          <w:sz w:val="24"/>
          <w:szCs w:val="24"/>
          <w:u w:val="single"/>
          <w:lang w:eastAsia="ru-RU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9.Награждение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Лучшие работы конкурса будут отмечены грамотами и призами.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Победители Конкурса награждаются Дипломами победителей 1, 2 и 3 степени.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Участники Конкурса получат Сертификаты.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u w:val="single"/>
          <w:lang w:eastAsia="ru-RU"/>
        </w:rPr>
        <w:t>Примечание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Организаторы конкурса имеют право производить фотосъемку всех выставляемых в рамках выставки работ, а затем использовать фотоматериалы по собственному усмотрению: предоставление в СМИ, полиграфическая продукция и т.д.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Желаем Вам успехов и победы в конкурсе!</w:t>
      </w:r>
    </w:p>
    <w:p>
      <w:pPr>
        <w:pStyle w:val="style0"/>
        <w:rPr>
          <w:rFonts w:ascii="Arial" w:cs="Arial" w:eastAsia="Times New Roman" w:hAnsi="Arial"/>
          <w:color w:val="212529"/>
          <w:sz w:val="24"/>
          <w:szCs w:val="24"/>
          <w:lang w:eastAsia="ru-RU"/>
        </w:rPr>
      </w:pPr>
    </w:p>
    <w:p>
      <w:pPr>
        <w:pStyle w:val="style0"/>
        <w:rPr>
          <w:rFonts w:ascii="Arial" w:cs="Arial" w:eastAsia="Times New Roman" w:hAnsi="Arial"/>
          <w:color w:val="212529"/>
          <w:sz w:val="24"/>
          <w:szCs w:val="24"/>
          <w:lang w:eastAsia="ru-RU"/>
        </w:rPr>
      </w:pPr>
      <w:r>
        <w:rPr>
          <w:rStyle w:val="style4098"/>
          <w:color w:val="3c3c3c"/>
        </w:rPr>
        <w:t> 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sectPr>
      <w:pgSz w:w="11906" w:h="16838" w:orient="portrait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0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421C91F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000001"/>
    <w:multiLevelType w:val="multilevel"/>
    <w:tmpl w:val="40A4543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10EA413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hybridMultilevel"/>
    <w:tmpl w:val="CF50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FDF2D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43C8AE9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0000006"/>
    <w:multiLevelType w:val="hybridMultilevel"/>
    <w:tmpl w:val="E95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FF3C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multilevel"/>
    <w:tmpl w:val="C578476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9"/>
    <w:multiLevelType w:val="multilevel"/>
    <w:tmpl w:val="61D48BA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000000A"/>
    <w:multiLevelType w:val="hybridMultilevel"/>
    <w:tmpl w:val="E95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D5FEF3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000000C"/>
    <w:multiLevelType w:val="multilevel"/>
    <w:tmpl w:val="826249F2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3">
    <w:nsid w:val="0000000D"/>
    <w:multiLevelType w:val="hybridMultilevel"/>
    <w:tmpl w:val="E95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multilevel"/>
    <w:tmpl w:val="AC2A320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000000F"/>
    <w:multiLevelType w:val="multilevel"/>
    <w:tmpl w:val="FC2A661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0000010"/>
    <w:multiLevelType w:val="hybridMultilevel"/>
    <w:tmpl w:val="29B0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07A6D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19EA77F8"/>
    <w:lvl w:ilvl="0" w:tplc="7976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876491A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0000014"/>
    <w:multiLevelType w:val="hybridMultilevel"/>
    <w:tmpl w:val="FDFAE7A6"/>
    <w:lvl w:ilvl="0" w:tplc="7976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multilevel"/>
    <w:tmpl w:val="1586FFF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0000016"/>
    <w:multiLevelType w:val="hybridMultilevel"/>
    <w:tmpl w:val="77A4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47C81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multilevel"/>
    <w:tmpl w:val="6B40DA5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"/>
  </w:num>
  <w:num w:numId="3">
    <w:abstractNumId w:val="19"/>
  </w:num>
  <w:num w:numId="4">
    <w:abstractNumId w:val="10"/>
  </w:num>
  <w:num w:numId="5">
    <w:abstractNumId w:val="13"/>
  </w:num>
  <w:num w:numId="6">
    <w:abstractNumId w:val="6"/>
  </w:num>
  <w:num w:numId="7">
    <w:abstractNumId w:val="4"/>
  </w:num>
  <w:num w:numId="8">
    <w:abstractNumId w:val="11"/>
  </w:num>
  <w:num w:numId="9">
    <w:abstractNumId w:val="21"/>
  </w:num>
  <w:num w:numId="10">
    <w:abstractNumId w:val="0"/>
  </w:num>
  <w:num w:numId="11">
    <w:abstractNumId w:val="7"/>
  </w:num>
  <w:num w:numId="12">
    <w:abstractNumId w:val="23"/>
  </w:num>
  <w:num w:numId="13">
    <w:abstractNumId w:val="16"/>
  </w:num>
  <w:num w:numId="14">
    <w:abstractNumId w:val="5"/>
  </w:num>
  <w:num w:numId="15">
    <w:abstractNumId w:val="1"/>
  </w:num>
  <w:num w:numId="16">
    <w:abstractNumId w:val="14"/>
  </w:num>
  <w:num w:numId="17">
    <w:abstractNumId w:val="8"/>
  </w:num>
  <w:num w:numId="18">
    <w:abstractNumId w:val="24"/>
  </w:num>
  <w:num w:numId="19">
    <w:abstractNumId w:val="9"/>
  </w:num>
  <w:num w:numId="20">
    <w:abstractNumId w:val="2"/>
  </w:num>
  <w:num w:numId="21">
    <w:abstractNumId w:val="15"/>
  </w:num>
  <w:num w:numId="22">
    <w:abstractNumId w:val="12"/>
  </w:num>
  <w:num w:numId="23">
    <w:abstractNumId w:val="20"/>
  </w:num>
  <w:num w:numId="24">
    <w:abstractNumId w:val="18"/>
  </w:num>
  <w:num w:numId="25">
    <w:abstractNumId w:val="1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Arial" w:cs="Arial" w:eastAsia="Calibri" w:hAnsi="Arial"/>
        <w:color w:val="000000"/>
        <w:sz w:val="24"/>
        <w:szCs w:val="24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宋体" w:hAnsi="Calibri"/>
      <w:color w:val="auto"/>
      <w:sz w:val="22"/>
      <w:szCs w:val="22"/>
    </w:rPr>
  </w:style>
  <w:style w:type="paragraph" w:styleId="style1">
    <w:name w:val="heading 1"/>
    <w:basedOn w:val="style0"/>
    <w:next w:val="style0"/>
    <w:link w:val="style4099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2">
    <w:name w:val="heading 2"/>
    <w:basedOn w:val="style0"/>
    <w:next w:val="style2"/>
    <w:link w:val="style4100"/>
    <w:qFormat/>
    <w:uiPriority w:val="9"/>
    <w:pPr>
      <w:spacing w:before="100" w:beforeAutospacing="true" w:after="100" w:afterAutospacing="true" w:lineRule="auto" w:line="240"/>
      <w:outlineLvl w:val="1"/>
    </w:pPr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rFonts w:ascii="Calibri" w:cs="宋体" w:hAnsi="Calibr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43">
    <w:name w:val="endnote text"/>
    <w:basedOn w:val="style0"/>
    <w:next w:val="style43"/>
    <w:link w:val="style4097"/>
    <w:uiPriority w:val="99"/>
    <w:pPr>
      <w:spacing w:after="0" w:lineRule="auto" w:line="240"/>
    </w:pPr>
    <w:rPr>
      <w:sz w:val="20"/>
      <w:szCs w:val="20"/>
    </w:rPr>
  </w:style>
  <w:style w:type="character" w:customStyle="1" w:styleId="style4097">
    <w:name w:val="Текст концевой сноски Знак"/>
    <w:basedOn w:val="style65"/>
    <w:next w:val="style4097"/>
    <w:link w:val="style43"/>
    <w:uiPriority w:val="99"/>
    <w:rPr>
      <w:rFonts w:ascii="Calibri" w:cs="宋体" w:hAnsi="Calibri"/>
      <w:color w:val="auto"/>
      <w:sz w:val="20"/>
      <w:szCs w:val="20"/>
    </w:rPr>
  </w:style>
  <w:style w:type="character" w:styleId="style42">
    <w:name w:val="endnote reference"/>
    <w:basedOn w:val="style65"/>
    <w:next w:val="style42"/>
    <w:uiPriority w:val="99"/>
    <w:rPr>
      <w:vertAlign w:val="superscript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style4098">
    <w:name w:val="apple-converted-space"/>
    <w:basedOn w:val="style65"/>
    <w:next w:val="style4098"/>
  </w:style>
  <w:style w:type="character" w:customStyle="1" w:styleId="style4099">
    <w:name w:val="Заголовок 1 Знак"/>
    <w:basedOn w:val="style65"/>
    <w:next w:val="style4099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character" w:customStyle="1" w:styleId="style4100">
    <w:name w:val="Заголовок 2 Знак"/>
    <w:basedOn w:val="style65"/>
    <w:next w:val="style4100"/>
    <w:link w:val="style2"/>
    <w:uiPriority w:val="9"/>
    <w:rPr>
      <w:rFonts w:ascii="Times New Roman" w:cs="Times New Roman" w:eastAsia="Times New Roman" w:hAnsi="Times New Roman"/>
      <w:b/>
      <w:bCs/>
      <w:color w:val="auto"/>
      <w:sz w:val="36"/>
      <w:szCs w:val="36"/>
      <w:lang w:eastAsia="ru-RU"/>
    </w:rPr>
  </w:style>
  <w:style w:type="paragraph" w:styleId="style153">
    <w:name w:val="Balloon Text"/>
    <w:basedOn w:val="style0"/>
    <w:next w:val="style153"/>
    <w:link w:val="style4101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1">
    <w:name w:val="Текст выноски Знак"/>
    <w:basedOn w:val="style65"/>
    <w:next w:val="style4101"/>
    <w:link w:val="style153"/>
    <w:uiPriority w:val="99"/>
    <w:rPr>
      <w:rFonts w:ascii="Tahoma" w:cs="Tahoma" w:hAnsi="Tahoma"/>
      <w:color w:val="auto"/>
      <w:sz w:val="16"/>
      <w:szCs w:val="16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Calibri" w:cs="Times New Roman" w:eastAsia="Times New Roman" w:hAnsi="Calibri"/>
      <w:color w:val="auto"/>
      <w:sz w:val="22"/>
      <w:szCs w:val="22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6F323-A147-424A-87FD-0865B785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Words>434</Words>
  <Pages>3</Pages>
  <Characters>3045</Characters>
  <Application>WPS Office</Application>
  <DocSecurity>0</DocSecurity>
  <Paragraphs>60</Paragraphs>
  <ScaleCrop>false</ScaleCrop>
  <Company>Krokoz™</Company>
  <LinksUpToDate>false</LinksUpToDate>
  <CharactersWithSpaces>3436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2019-11-19T18:54:00Z</dcterms:created>
  <dc:creator>Наталья</dc:creator>
  <lastModifiedBy>Redmi Note 8T</lastModifiedBy>
  <lastPrinted>2020-10-08T13:36:00Z</lastPrinted>
  <dcterms:modified xsi:type="dcterms:W3CDTF">2020-10-09T06:28:18Z</dcterms:modified>
  <revision>26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